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Appalachian State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East Carolina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Elizabeth City State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Fayetteville State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North Carolina A&amp;T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North Carolina Central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North Carolina State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UNC Asheville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UNC Chapel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UNC Charlotte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UNC Greensboro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UNC Pembroke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UNC WIlmington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UNC School of the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Western Carolina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Winston Salem State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of Science and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 and roll call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Cole Tillett and Andrew Strahan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Recognition of Student Body President of UNCA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Michael Davis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spacing w:line="48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Greetings and happy birthdays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Executive officer reports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Tillett- reminders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Betty- not here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Clayton- not here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Kim- no report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Reciting the ASG Mission and Purpose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assembly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Referral of bills to committees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Assembly bill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spacing w:line="48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Referred to SBPs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Finance Bill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spacing w:line="48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Referred to finance committee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Comments and announcements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Recess to committees </w:t>
      </w:r>
    </w:p>
    <w:p w:rsidR="00000000" w:rsidDel="00000000" w:rsidP="00000000" w:rsidRDefault="00000000" w:rsidRPr="00000000" w14:paraId="0000003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Appalachian State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East Carolina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Elizabeth City State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Fayetteville State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North Carolina A&amp;T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North Carolina Central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North Carolina State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UNC Asheville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UNC Chapel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UNC Charlotte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UNC Greensboro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UNC Pembroke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UNC WIlmington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UNC School of the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Opening roll call and introductions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Anderson Clayton and Andrew Strahan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of Vice Chancellor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Michael Davis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Recess for 7 minutes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election system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Presidential Elections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Opening statements from all 3 tickets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spacing w:line="48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Questions taken from the assembly to each of the candidates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round of voting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spacing w:line="48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Cummings ticket eliminated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 round of voting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spacing w:line="48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Tie between Schmidt ticket and Revels ticket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Several more rounds of voting and discussions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Final vote done by 1 vote per institution present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pacing w:line="48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Adam Schmidt and raekwon Davis elected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by UNC Asheville Administration official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Chancellor Nancy Cable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Presentations and voting for award nominations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and announcements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>
        <w:b w:val="1"/>
      </w:rPr>
    </w:pPr>
    <w:r w:rsidDel="00000000" w:rsidR="00000000" w:rsidRPr="00000000">
      <w:rPr>
        <w:b w:val="1"/>
        <w:rtl w:val="0"/>
      </w:rPr>
      <w:t xml:space="preserve">March ASG Minutes</w:t>
    </w:r>
  </w:p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